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5B9" w:rsidRDefault="00AB35B9" w:rsidP="00AB35B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/>
        </w:rPr>
      </w:pPr>
      <w:r>
        <w:rPr>
          <w:noProof/>
          <w:lang w:val="es-AR" w:eastAsia="es-AR"/>
        </w:rPr>
        <w:drawing>
          <wp:inline distT="0" distB="0" distL="0" distR="0">
            <wp:extent cx="592314" cy="695325"/>
            <wp:effectExtent l="19050" t="0" r="0" b="0"/>
            <wp:docPr id="2" name="Imagen 4" descr="LOGO ASOCIA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LOGO ASOCIACIO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14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40BCC">
        <w:rPr>
          <w:rFonts w:ascii="Britannic Bold" w:hAnsi="Britannic Bold"/>
          <w:sz w:val="40"/>
          <w:szCs w:val="4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7pt;height:43.5pt" fillcolor="#0d0d0d [3069]">
            <v:shadow color="#868686"/>
            <v:textpath style="font-family:&quot;Arial Black&quot;;v-text-kern:t" trim="t" fitpath="t" string="ASOCIACION Civil del  NOROESTE SANTAFESINO DE BASQUETBOL"/>
          </v:shape>
        </w:pict>
      </w:r>
    </w:p>
    <w:p w:rsidR="00AB35B9" w:rsidRDefault="00AB35B9" w:rsidP="00AB35B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b/>
          <w:i/>
        </w:rPr>
      </w:pPr>
      <w:r>
        <w:rPr>
          <w:rFonts w:ascii="Calibri" w:hAnsi="Calibri"/>
          <w:b/>
          <w:i/>
        </w:rPr>
        <w:t>AFILIADA A LA FEDERACION DE BASQUETBOL DE LA PROVINCIA DE SANTA FE</w:t>
      </w:r>
    </w:p>
    <w:p w:rsidR="009031EC" w:rsidRPr="009031EC" w:rsidRDefault="00AB35B9" w:rsidP="00AB35B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b/>
          <w:i/>
        </w:rPr>
      </w:pPr>
      <w:r w:rsidRPr="009031EC">
        <w:rPr>
          <w:rFonts w:ascii="Calibri" w:hAnsi="Calibri"/>
          <w:b/>
          <w:i/>
        </w:rPr>
        <w:t xml:space="preserve">E-Mail: </w:t>
      </w:r>
      <w:hyperlink r:id="rId8" w:history="1">
        <w:r w:rsidRPr="009031EC">
          <w:rPr>
            <w:rStyle w:val="Hipervnculo"/>
            <w:rFonts w:ascii="Calibri" w:hAnsi="Calibri"/>
            <w:b/>
            <w:i/>
          </w:rPr>
          <w:t>anoroestebasquet@gmail.com</w:t>
        </w:r>
      </w:hyperlink>
      <w:r w:rsidRPr="009031EC">
        <w:rPr>
          <w:rFonts w:ascii="Calibri" w:hAnsi="Calibri"/>
          <w:b/>
          <w:i/>
        </w:rPr>
        <w:t xml:space="preserve">   </w:t>
      </w:r>
    </w:p>
    <w:p w:rsidR="00AB35B9" w:rsidRDefault="00AB35B9" w:rsidP="00AB35B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Av. </w:t>
      </w:r>
      <w:r w:rsidR="000F0338">
        <w:rPr>
          <w:rFonts w:ascii="Calibri" w:hAnsi="Calibri"/>
          <w:b/>
          <w:sz w:val="28"/>
          <w:szCs w:val="28"/>
        </w:rPr>
        <w:t>Tristán</w:t>
      </w:r>
      <w:r>
        <w:rPr>
          <w:rFonts w:ascii="Calibri" w:hAnsi="Calibri"/>
          <w:b/>
          <w:sz w:val="28"/>
          <w:szCs w:val="28"/>
        </w:rPr>
        <w:t xml:space="preserve"> Malbran esq. Pasaje Melian – Ceres – (Santa Fe) – TEFAX: 03491-422191</w:t>
      </w:r>
    </w:p>
    <w:p w:rsidR="00AB35B9" w:rsidRPr="00267089" w:rsidRDefault="00932E2F" w:rsidP="00932E2F">
      <w:pPr>
        <w:jc w:val="right"/>
        <w:rPr>
          <w:rFonts w:asciiTheme="majorHAnsi" w:hAnsiTheme="majorHAnsi"/>
          <w:b/>
          <w:sz w:val="28"/>
          <w:szCs w:val="28"/>
        </w:rPr>
      </w:pPr>
      <w:r w:rsidRPr="00267089">
        <w:rPr>
          <w:rFonts w:asciiTheme="majorHAnsi" w:hAnsiTheme="majorHAnsi"/>
          <w:b/>
          <w:sz w:val="28"/>
          <w:szCs w:val="28"/>
        </w:rPr>
        <w:tab/>
      </w:r>
      <w:r w:rsidRPr="00267089">
        <w:rPr>
          <w:rFonts w:asciiTheme="majorHAnsi" w:hAnsiTheme="majorHAnsi"/>
          <w:b/>
          <w:sz w:val="28"/>
          <w:szCs w:val="28"/>
        </w:rPr>
        <w:tab/>
      </w:r>
      <w:r w:rsidRPr="00267089">
        <w:rPr>
          <w:rFonts w:asciiTheme="majorHAnsi" w:hAnsiTheme="majorHAnsi"/>
          <w:b/>
          <w:sz w:val="28"/>
          <w:szCs w:val="28"/>
        </w:rPr>
        <w:tab/>
      </w:r>
      <w:r w:rsidRPr="00267089">
        <w:rPr>
          <w:rFonts w:asciiTheme="majorHAnsi" w:hAnsiTheme="majorHAnsi"/>
          <w:b/>
          <w:sz w:val="28"/>
          <w:szCs w:val="28"/>
        </w:rPr>
        <w:tab/>
      </w:r>
      <w:r w:rsidRPr="00267089">
        <w:rPr>
          <w:rFonts w:asciiTheme="majorHAnsi" w:hAnsiTheme="majorHAnsi"/>
          <w:b/>
          <w:sz w:val="28"/>
          <w:szCs w:val="28"/>
        </w:rPr>
        <w:tab/>
      </w:r>
      <w:r w:rsidRPr="00267089">
        <w:rPr>
          <w:rFonts w:asciiTheme="majorHAnsi" w:hAnsiTheme="majorHAnsi"/>
          <w:b/>
          <w:sz w:val="28"/>
          <w:szCs w:val="28"/>
        </w:rPr>
        <w:tab/>
      </w:r>
      <w:r w:rsidRPr="00267089">
        <w:rPr>
          <w:rFonts w:asciiTheme="majorHAnsi" w:hAnsiTheme="majorHAnsi"/>
          <w:b/>
          <w:sz w:val="28"/>
          <w:szCs w:val="28"/>
        </w:rPr>
        <w:tab/>
        <w:t xml:space="preserve">CERES,  </w:t>
      </w:r>
      <w:r w:rsidR="00A40BCC">
        <w:rPr>
          <w:rFonts w:asciiTheme="majorHAnsi" w:hAnsiTheme="majorHAnsi"/>
          <w:b/>
          <w:sz w:val="28"/>
          <w:szCs w:val="28"/>
        </w:rPr>
        <w:t>11</w:t>
      </w:r>
      <w:bookmarkStart w:id="0" w:name="_GoBack"/>
      <w:bookmarkEnd w:id="0"/>
      <w:r w:rsidR="00267089" w:rsidRPr="00267089">
        <w:rPr>
          <w:rFonts w:asciiTheme="majorHAnsi" w:hAnsiTheme="majorHAnsi"/>
          <w:b/>
          <w:sz w:val="28"/>
          <w:szCs w:val="28"/>
        </w:rPr>
        <w:t xml:space="preserve"> </w:t>
      </w:r>
      <w:r w:rsidR="00910EDA">
        <w:rPr>
          <w:rFonts w:asciiTheme="majorHAnsi" w:hAnsiTheme="majorHAnsi"/>
          <w:b/>
          <w:sz w:val="28"/>
          <w:szCs w:val="28"/>
        </w:rPr>
        <w:t xml:space="preserve"> de </w:t>
      </w:r>
      <w:r w:rsidR="003C3D19">
        <w:rPr>
          <w:rFonts w:asciiTheme="majorHAnsi" w:hAnsiTheme="majorHAnsi"/>
          <w:b/>
          <w:sz w:val="28"/>
          <w:szCs w:val="28"/>
        </w:rPr>
        <w:t>NOVIEMBRE de 2025</w:t>
      </w:r>
      <w:r w:rsidRPr="00267089">
        <w:rPr>
          <w:rFonts w:asciiTheme="majorHAnsi" w:hAnsiTheme="majorHAnsi"/>
          <w:b/>
          <w:sz w:val="28"/>
          <w:szCs w:val="28"/>
        </w:rPr>
        <w:t>.-</w:t>
      </w:r>
    </w:p>
    <w:p w:rsidR="00932E2F" w:rsidRDefault="00932E2F" w:rsidP="00AB35B9">
      <w:pPr>
        <w:jc w:val="both"/>
        <w:rPr>
          <w:rFonts w:asciiTheme="majorHAnsi" w:hAnsiTheme="majorHAnsi"/>
          <w:sz w:val="28"/>
          <w:szCs w:val="28"/>
        </w:rPr>
      </w:pPr>
    </w:p>
    <w:p w:rsidR="009031EC" w:rsidRDefault="009031EC" w:rsidP="009031EC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A los Señores Presidentes y Delegados</w:t>
      </w:r>
    </w:p>
    <w:p w:rsidR="009031EC" w:rsidRDefault="009031EC" w:rsidP="009031EC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De los Clubes Afiliados</w:t>
      </w:r>
      <w:r w:rsidR="00A47290">
        <w:rPr>
          <w:rFonts w:asciiTheme="majorHAnsi" w:hAnsiTheme="majorHAnsi"/>
          <w:sz w:val="28"/>
          <w:szCs w:val="28"/>
        </w:rPr>
        <w:t xml:space="preserve"> </w:t>
      </w:r>
    </w:p>
    <w:p w:rsidR="009031EC" w:rsidRPr="006C7208" w:rsidRDefault="009031EC" w:rsidP="009031EC">
      <w:pPr>
        <w:jc w:val="both"/>
        <w:rPr>
          <w:rFonts w:asciiTheme="majorHAnsi" w:hAnsiTheme="majorHAnsi"/>
          <w:b/>
          <w:sz w:val="28"/>
          <w:szCs w:val="28"/>
          <w:u w:val="single"/>
        </w:rPr>
      </w:pPr>
      <w:r w:rsidRPr="006C7208">
        <w:rPr>
          <w:rFonts w:asciiTheme="majorHAnsi" w:hAnsiTheme="majorHAnsi"/>
          <w:b/>
          <w:sz w:val="28"/>
          <w:szCs w:val="28"/>
          <w:u w:val="single"/>
        </w:rPr>
        <w:t>Su Despacho.-</w:t>
      </w:r>
      <w:r w:rsidRPr="006C7208">
        <w:rPr>
          <w:rFonts w:asciiTheme="majorHAnsi" w:hAnsiTheme="majorHAnsi"/>
          <w:b/>
          <w:sz w:val="28"/>
          <w:szCs w:val="28"/>
          <w:u w:val="single"/>
        </w:rPr>
        <w:tab/>
      </w:r>
      <w:r w:rsidRPr="006C7208">
        <w:rPr>
          <w:rFonts w:asciiTheme="majorHAnsi" w:hAnsiTheme="majorHAnsi"/>
          <w:b/>
          <w:sz w:val="28"/>
          <w:szCs w:val="28"/>
          <w:u w:val="single"/>
        </w:rPr>
        <w:tab/>
      </w:r>
    </w:p>
    <w:p w:rsidR="009031EC" w:rsidRDefault="009031EC" w:rsidP="009031EC">
      <w:pPr>
        <w:jc w:val="both"/>
        <w:rPr>
          <w:rFonts w:asciiTheme="majorHAnsi" w:hAnsiTheme="majorHAnsi"/>
          <w:sz w:val="28"/>
          <w:szCs w:val="28"/>
        </w:rPr>
      </w:pPr>
    </w:p>
    <w:p w:rsidR="00781196" w:rsidRDefault="00932E2F" w:rsidP="000801E2">
      <w:pPr>
        <w:spacing w:line="276" w:lineRule="auto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La Comisión Directiva de la Asociación Civil Noroeste Santafesino de Basquetbol, convoca a las entidades </w:t>
      </w:r>
      <w:r w:rsidR="009031EC">
        <w:rPr>
          <w:rFonts w:asciiTheme="majorHAnsi" w:hAnsiTheme="majorHAnsi"/>
          <w:sz w:val="28"/>
          <w:szCs w:val="28"/>
        </w:rPr>
        <w:t>afiliadas, por intermedio de su delegado</w:t>
      </w:r>
      <w:r>
        <w:rPr>
          <w:rFonts w:asciiTheme="majorHAnsi" w:hAnsiTheme="majorHAnsi"/>
          <w:sz w:val="28"/>
          <w:szCs w:val="28"/>
        </w:rPr>
        <w:t xml:space="preserve"> con derecho a representación a la Asamblea General Ordinaria, que se realizara en la ciudad de Ceres, en su sede ubicada en Av. Tristán Malbra</w:t>
      </w:r>
      <w:r w:rsidR="00910EDA">
        <w:rPr>
          <w:rFonts w:asciiTheme="majorHAnsi" w:hAnsiTheme="majorHAnsi"/>
          <w:sz w:val="28"/>
          <w:szCs w:val="28"/>
        </w:rPr>
        <w:t xml:space="preserve">n y Pasaje Melian, </w:t>
      </w:r>
      <w:r w:rsidR="00910EDA" w:rsidRPr="00D90DF6">
        <w:rPr>
          <w:rFonts w:asciiTheme="majorHAnsi" w:hAnsiTheme="majorHAnsi"/>
          <w:b/>
          <w:sz w:val="28"/>
          <w:szCs w:val="28"/>
        </w:rPr>
        <w:t xml:space="preserve">el día </w:t>
      </w:r>
      <w:r w:rsidR="00C640CD" w:rsidRPr="00D90DF6">
        <w:rPr>
          <w:rFonts w:asciiTheme="majorHAnsi" w:hAnsiTheme="majorHAnsi"/>
          <w:b/>
          <w:sz w:val="28"/>
          <w:szCs w:val="28"/>
        </w:rPr>
        <w:t>M</w:t>
      </w:r>
      <w:r w:rsidR="009B079D">
        <w:rPr>
          <w:rFonts w:asciiTheme="majorHAnsi" w:hAnsiTheme="majorHAnsi"/>
          <w:b/>
          <w:sz w:val="28"/>
          <w:szCs w:val="28"/>
        </w:rPr>
        <w:t>artes</w:t>
      </w:r>
      <w:r w:rsidR="00792056">
        <w:rPr>
          <w:rFonts w:asciiTheme="majorHAnsi" w:hAnsiTheme="majorHAnsi"/>
          <w:b/>
          <w:sz w:val="28"/>
          <w:szCs w:val="28"/>
        </w:rPr>
        <w:t xml:space="preserve"> </w:t>
      </w:r>
      <w:r w:rsidR="00EE4CB2">
        <w:rPr>
          <w:rFonts w:asciiTheme="majorHAnsi" w:hAnsiTheme="majorHAnsi"/>
          <w:b/>
          <w:sz w:val="28"/>
          <w:szCs w:val="28"/>
        </w:rPr>
        <w:t>09</w:t>
      </w:r>
      <w:r w:rsidR="009031EC" w:rsidRPr="00D90DF6">
        <w:rPr>
          <w:rFonts w:asciiTheme="majorHAnsi" w:hAnsiTheme="majorHAnsi"/>
          <w:b/>
          <w:sz w:val="28"/>
          <w:szCs w:val="28"/>
        </w:rPr>
        <w:t xml:space="preserve"> de </w:t>
      </w:r>
      <w:r w:rsidR="00EE4CB2">
        <w:rPr>
          <w:rFonts w:asciiTheme="majorHAnsi" w:hAnsiTheme="majorHAnsi"/>
          <w:b/>
          <w:sz w:val="28"/>
          <w:szCs w:val="28"/>
        </w:rPr>
        <w:t>Di</w:t>
      </w:r>
      <w:r w:rsidR="00A40BCC">
        <w:rPr>
          <w:rFonts w:asciiTheme="majorHAnsi" w:hAnsiTheme="majorHAnsi"/>
          <w:b/>
          <w:sz w:val="28"/>
          <w:szCs w:val="28"/>
        </w:rPr>
        <w:t>c</w:t>
      </w:r>
      <w:r w:rsidR="009B079D">
        <w:rPr>
          <w:rFonts w:asciiTheme="majorHAnsi" w:hAnsiTheme="majorHAnsi"/>
          <w:b/>
          <w:sz w:val="28"/>
          <w:szCs w:val="28"/>
        </w:rPr>
        <w:t>iembre de 2025</w:t>
      </w:r>
      <w:r w:rsidR="00910EDA" w:rsidRPr="00D90DF6">
        <w:rPr>
          <w:rFonts w:asciiTheme="majorHAnsi" w:hAnsiTheme="majorHAnsi"/>
          <w:b/>
          <w:sz w:val="28"/>
          <w:szCs w:val="28"/>
        </w:rPr>
        <w:t>, a las 20,3</w:t>
      </w:r>
      <w:r w:rsidRPr="00D90DF6">
        <w:rPr>
          <w:rFonts w:asciiTheme="majorHAnsi" w:hAnsiTheme="majorHAnsi"/>
          <w:b/>
          <w:sz w:val="28"/>
          <w:szCs w:val="28"/>
        </w:rPr>
        <w:t>0 Hs</w:t>
      </w:r>
      <w:r>
        <w:rPr>
          <w:rFonts w:asciiTheme="majorHAnsi" w:hAnsiTheme="majorHAnsi"/>
          <w:sz w:val="28"/>
          <w:szCs w:val="28"/>
        </w:rPr>
        <w:t xml:space="preserve"> a los efectos de tratar el siguiente: </w:t>
      </w:r>
    </w:p>
    <w:p w:rsidR="00932E2F" w:rsidRPr="009B079D" w:rsidRDefault="00932E2F" w:rsidP="00781196">
      <w:pPr>
        <w:spacing w:line="360" w:lineRule="auto"/>
        <w:jc w:val="center"/>
        <w:rPr>
          <w:rFonts w:asciiTheme="majorHAnsi" w:hAnsiTheme="majorHAnsi"/>
          <w:b/>
          <w:sz w:val="28"/>
          <w:szCs w:val="28"/>
        </w:rPr>
      </w:pPr>
      <w:r w:rsidRPr="009B079D">
        <w:rPr>
          <w:rFonts w:asciiTheme="majorHAnsi" w:hAnsiTheme="majorHAnsi"/>
          <w:b/>
          <w:sz w:val="28"/>
          <w:szCs w:val="28"/>
        </w:rPr>
        <w:t>ORDEN DEL DIA:</w:t>
      </w:r>
      <w:r w:rsidR="00AE311E" w:rsidRPr="009B079D">
        <w:rPr>
          <w:rFonts w:asciiTheme="majorHAnsi" w:hAnsiTheme="majorHAnsi"/>
          <w:b/>
          <w:sz w:val="28"/>
          <w:szCs w:val="28"/>
        </w:rPr>
        <w:t xml:space="preserve"> </w:t>
      </w:r>
    </w:p>
    <w:p w:rsidR="00932E2F" w:rsidRDefault="00932E2F" w:rsidP="000801E2">
      <w:pPr>
        <w:spacing w:line="276" w:lineRule="auto"/>
        <w:jc w:val="both"/>
        <w:rPr>
          <w:rFonts w:asciiTheme="majorHAnsi" w:hAnsiTheme="majorHAnsi"/>
          <w:sz w:val="28"/>
          <w:szCs w:val="28"/>
        </w:rPr>
      </w:pPr>
      <w:r w:rsidRPr="00932E2F">
        <w:rPr>
          <w:rFonts w:asciiTheme="majorHAnsi" w:hAnsiTheme="majorHAnsi"/>
          <w:b/>
          <w:sz w:val="28"/>
          <w:szCs w:val="28"/>
        </w:rPr>
        <w:t>1.-</w:t>
      </w:r>
      <w:r>
        <w:rPr>
          <w:rFonts w:asciiTheme="majorHAnsi" w:hAnsiTheme="majorHAnsi"/>
          <w:sz w:val="28"/>
          <w:szCs w:val="28"/>
        </w:rPr>
        <w:t xml:space="preserve"> Designación de dos (2) Delegados </w:t>
      </w:r>
      <w:r w:rsidR="006E7DC9">
        <w:rPr>
          <w:rFonts w:asciiTheme="majorHAnsi" w:hAnsiTheme="majorHAnsi"/>
          <w:sz w:val="28"/>
          <w:szCs w:val="28"/>
        </w:rPr>
        <w:t>Asambleístas</w:t>
      </w:r>
      <w:r>
        <w:rPr>
          <w:rFonts w:asciiTheme="majorHAnsi" w:hAnsiTheme="majorHAnsi"/>
          <w:sz w:val="28"/>
          <w:szCs w:val="28"/>
        </w:rPr>
        <w:t xml:space="preserve"> para que firmen junto al Secretario y Presidente el Acta de la Reunión.-</w:t>
      </w:r>
    </w:p>
    <w:p w:rsidR="00932E2F" w:rsidRDefault="00932E2F" w:rsidP="000801E2">
      <w:pPr>
        <w:spacing w:line="276" w:lineRule="auto"/>
        <w:jc w:val="both"/>
        <w:rPr>
          <w:rFonts w:asciiTheme="majorHAnsi" w:hAnsiTheme="majorHAnsi"/>
          <w:sz w:val="28"/>
          <w:szCs w:val="28"/>
        </w:rPr>
      </w:pPr>
      <w:r w:rsidRPr="00932E2F">
        <w:rPr>
          <w:rFonts w:asciiTheme="majorHAnsi" w:hAnsiTheme="majorHAnsi"/>
          <w:b/>
          <w:sz w:val="28"/>
          <w:szCs w:val="28"/>
        </w:rPr>
        <w:t>2.-</w:t>
      </w:r>
      <w:r>
        <w:rPr>
          <w:rFonts w:asciiTheme="majorHAnsi" w:hAnsiTheme="majorHAnsi"/>
          <w:sz w:val="28"/>
          <w:szCs w:val="28"/>
        </w:rPr>
        <w:t xml:space="preserve"> Consideración de la Memoria</w:t>
      </w:r>
      <w:r w:rsidR="009031EC">
        <w:rPr>
          <w:rFonts w:asciiTheme="majorHAnsi" w:hAnsiTheme="majorHAnsi"/>
          <w:sz w:val="28"/>
          <w:szCs w:val="28"/>
        </w:rPr>
        <w:t xml:space="preserve"> Anual, </w:t>
      </w:r>
      <w:r w:rsidR="000801E2">
        <w:rPr>
          <w:rFonts w:asciiTheme="majorHAnsi" w:hAnsiTheme="majorHAnsi"/>
          <w:sz w:val="28"/>
          <w:szCs w:val="28"/>
        </w:rPr>
        <w:t xml:space="preserve">y </w:t>
      </w:r>
      <w:r w:rsidR="009031EC">
        <w:rPr>
          <w:rFonts w:asciiTheme="majorHAnsi" w:hAnsiTheme="majorHAnsi"/>
          <w:sz w:val="28"/>
          <w:szCs w:val="28"/>
        </w:rPr>
        <w:t>el Balance General, al</w:t>
      </w:r>
      <w:r w:rsidR="00910EDA">
        <w:rPr>
          <w:rFonts w:asciiTheme="majorHAnsi" w:hAnsiTheme="majorHAnsi"/>
          <w:sz w:val="28"/>
          <w:szCs w:val="28"/>
        </w:rPr>
        <w:t xml:space="preserve"> cierre de Eje</w:t>
      </w:r>
      <w:r w:rsidR="009B079D">
        <w:rPr>
          <w:rFonts w:asciiTheme="majorHAnsi" w:hAnsiTheme="majorHAnsi"/>
          <w:sz w:val="28"/>
          <w:szCs w:val="28"/>
        </w:rPr>
        <w:t>rcicio (31/12/2024</w:t>
      </w:r>
      <w:r w:rsidR="009031EC">
        <w:rPr>
          <w:rFonts w:asciiTheme="majorHAnsi" w:hAnsiTheme="majorHAnsi"/>
          <w:sz w:val="28"/>
          <w:szCs w:val="28"/>
        </w:rPr>
        <w:t>)</w:t>
      </w:r>
      <w:r w:rsidR="000801E2">
        <w:rPr>
          <w:rFonts w:asciiTheme="majorHAnsi" w:hAnsiTheme="majorHAnsi"/>
          <w:sz w:val="28"/>
          <w:szCs w:val="28"/>
        </w:rPr>
        <w:t>.-</w:t>
      </w:r>
    </w:p>
    <w:p w:rsidR="009F1D6D" w:rsidRDefault="009F1D6D" w:rsidP="009F1D6D">
      <w:pPr>
        <w:spacing w:line="276" w:lineRule="auto"/>
        <w:jc w:val="both"/>
        <w:rPr>
          <w:rFonts w:asciiTheme="majorHAnsi" w:hAnsiTheme="majorHAnsi"/>
          <w:sz w:val="28"/>
          <w:szCs w:val="28"/>
        </w:rPr>
      </w:pPr>
      <w:r w:rsidRPr="003A4F93">
        <w:rPr>
          <w:rFonts w:asciiTheme="majorHAnsi" w:hAnsiTheme="majorHAnsi"/>
          <w:b/>
          <w:sz w:val="28"/>
          <w:szCs w:val="28"/>
        </w:rPr>
        <w:t>3.-</w:t>
      </w:r>
      <w:r>
        <w:rPr>
          <w:rFonts w:asciiTheme="majorHAnsi" w:hAnsiTheme="majorHAnsi"/>
          <w:sz w:val="28"/>
          <w:szCs w:val="28"/>
        </w:rPr>
        <w:t xml:space="preserve"> Renovación total de la Comisión Directiva, por el término de dos (2) años.-</w:t>
      </w:r>
    </w:p>
    <w:p w:rsidR="009F1D6D" w:rsidRDefault="009F1D6D" w:rsidP="009F1D6D">
      <w:pPr>
        <w:spacing w:line="276" w:lineRule="auto"/>
        <w:jc w:val="both"/>
        <w:rPr>
          <w:rFonts w:asciiTheme="majorHAnsi" w:hAnsiTheme="majorHAnsi"/>
          <w:sz w:val="28"/>
          <w:szCs w:val="28"/>
        </w:rPr>
      </w:pPr>
      <w:r w:rsidRPr="003A4F93">
        <w:rPr>
          <w:rFonts w:asciiTheme="majorHAnsi" w:hAnsiTheme="majorHAnsi"/>
          <w:b/>
          <w:sz w:val="28"/>
          <w:szCs w:val="28"/>
        </w:rPr>
        <w:t xml:space="preserve">4.- </w:t>
      </w:r>
      <w:r>
        <w:rPr>
          <w:rFonts w:asciiTheme="majorHAnsi" w:hAnsiTheme="majorHAnsi"/>
          <w:sz w:val="28"/>
          <w:szCs w:val="28"/>
        </w:rPr>
        <w:t xml:space="preserve">Elección de los integrantes del Tribunal de Penas, por el término de dos (2) años.- </w:t>
      </w:r>
      <w:r w:rsidR="00A40BCC">
        <w:rPr>
          <w:rFonts w:asciiTheme="majorHAnsi" w:hAnsiTheme="majorHAnsi"/>
          <w:sz w:val="28"/>
          <w:szCs w:val="28"/>
        </w:rPr>
        <w:t xml:space="preserve">  </w:t>
      </w:r>
      <w:r w:rsidR="00441C79">
        <w:rPr>
          <w:rFonts w:asciiTheme="majorHAnsi" w:hAnsiTheme="majorHAnsi"/>
          <w:sz w:val="28"/>
          <w:szCs w:val="28"/>
        </w:rPr>
        <w:t xml:space="preserve">   </w:t>
      </w:r>
    </w:p>
    <w:p w:rsidR="00932E2F" w:rsidRDefault="00932E2F" w:rsidP="00AB35B9">
      <w:pPr>
        <w:jc w:val="both"/>
        <w:rPr>
          <w:rFonts w:asciiTheme="majorHAnsi" w:hAnsiTheme="majorHAnsi"/>
          <w:sz w:val="28"/>
          <w:szCs w:val="28"/>
        </w:rPr>
      </w:pPr>
    </w:p>
    <w:p w:rsidR="00932E2F" w:rsidRDefault="003C3D19" w:rsidP="00AB35B9">
      <w:pPr>
        <w:jc w:val="both"/>
        <w:rPr>
          <w:rFonts w:asciiTheme="majorHAnsi" w:hAnsiTheme="majorHAnsi"/>
          <w:sz w:val="28"/>
          <w:szCs w:val="28"/>
        </w:rPr>
      </w:pPr>
      <w:r w:rsidRPr="003C3D19">
        <w:rPr>
          <w:noProof/>
          <w:lang w:val="es-AR" w:eastAsia="es-AR"/>
        </w:rPr>
        <w:drawing>
          <wp:inline distT="0" distB="0" distL="0" distR="0" wp14:anchorId="466A3741" wp14:editId="73D6A435">
            <wp:extent cx="5886450" cy="136207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E2F" w:rsidRDefault="00584D09" w:rsidP="00AB35B9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</w:t>
      </w:r>
    </w:p>
    <w:p w:rsidR="00932E2F" w:rsidRPr="003C3D19" w:rsidRDefault="00932E2F" w:rsidP="00AB35B9">
      <w:pPr>
        <w:jc w:val="both"/>
        <w:rPr>
          <w:rFonts w:asciiTheme="majorHAnsi" w:hAnsiTheme="majorHAnsi"/>
        </w:rPr>
      </w:pPr>
      <w:r w:rsidRPr="003C3D19">
        <w:rPr>
          <w:rFonts w:asciiTheme="majorHAnsi" w:hAnsiTheme="majorHAnsi"/>
          <w:b/>
        </w:rPr>
        <w:t xml:space="preserve">NOTA: </w:t>
      </w:r>
      <w:r w:rsidRPr="003C3D19">
        <w:rPr>
          <w:rFonts w:asciiTheme="majorHAnsi" w:hAnsiTheme="majorHAnsi"/>
        </w:rPr>
        <w:t>La Asamblea se celebrara en el dia y ho</w:t>
      </w:r>
      <w:r w:rsidR="000801E2" w:rsidRPr="003C3D19">
        <w:rPr>
          <w:rFonts w:asciiTheme="majorHAnsi" w:hAnsiTheme="majorHAnsi"/>
        </w:rPr>
        <w:t>ra fijado, siempre que se encuentren</w:t>
      </w:r>
      <w:r w:rsidRPr="003C3D19">
        <w:rPr>
          <w:rFonts w:asciiTheme="majorHAnsi" w:hAnsiTheme="majorHAnsi"/>
        </w:rPr>
        <w:t xml:space="preserve"> presentes la mitad mas uno del total de los Asociados Activos con derecho a voto. Se celebrara válidamente, cualquiera fuera el número de Asociados concurrentes, media hora después de la establecida en la convocatoria.-</w:t>
      </w:r>
    </w:p>
    <w:p w:rsidR="000801E2" w:rsidRPr="003C3D19" w:rsidRDefault="000801E2" w:rsidP="00AB35B9">
      <w:pPr>
        <w:jc w:val="both"/>
        <w:rPr>
          <w:rFonts w:asciiTheme="majorHAnsi" w:hAnsiTheme="majorHAnsi"/>
          <w:b/>
        </w:rPr>
      </w:pPr>
      <w:r w:rsidRPr="003C3D19">
        <w:rPr>
          <w:rFonts w:asciiTheme="majorHAnsi" w:hAnsiTheme="majorHAnsi"/>
          <w:b/>
        </w:rPr>
        <w:t xml:space="preserve">Cada Delegado deberá presentar el respectivo aval de su institución. </w:t>
      </w:r>
    </w:p>
    <w:p w:rsidR="000801E2" w:rsidRPr="003C3D19" w:rsidRDefault="000801E2" w:rsidP="000801E2">
      <w:pPr>
        <w:jc w:val="both"/>
        <w:rPr>
          <w:rFonts w:asciiTheme="majorHAnsi" w:hAnsiTheme="majorHAnsi"/>
        </w:rPr>
      </w:pPr>
      <w:r w:rsidRPr="003C3D19">
        <w:rPr>
          <w:rFonts w:asciiTheme="majorHAnsi" w:hAnsiTheme="majorHAnsi"/>
          <w:b/>
        </w:rPr>
        <w:t xml:space="preserve">ARTICULO 51) – </w:t>
      </w:r>
      <w:r w:rsidRPr="003C3D19">
        <w:rPr>
          <w:rFonts w:asciiTheme="majorHAnsi" w:hAnsiTheme="majorHAnsi"/>
        </w:rPr>
        <w:t>En las Asambleas podrán participar, con voz, todos los Asociados a través de representantes designados a tal efecto por las Instituciones, lo que deberán acreditar antes del inicio de la misma, de no contar con este requisito no podrán ejercer la función.-</w:t>
      </w:r>
    </w:p>
    <w:p w:rsidR="000801E2" w:rsidRPr="003C3D19" w:rsidRDefault="000801E2" w:rsidP="000801E2">
      <w:pPr>
        <w:jc w:val="both"/>
        <w:rPr>
          <w:rFonts w:asciiTheme="majorHAnsi" w:hAnsiTheme="majorHAnsi"/>
        </w:rPr>
      </w:pPr>
      <w:r w:rsidRPr="003C3D19">
        <w:rPr>
          <w:rFonts w:asciiTheme="majorHAnsi" w:hAnsiTheme="majorHAnsi"/>
        </w:rPr>
        <w:t>Tendrán voto en las mismas, solamente los Asociados Activos.-</w:t>
      </w:r>
    </w:p>
    <w:p w:rsidR="000801E2" w:rsidRPr="003C3D19" w:rsidRDefault="000801E2" w:rsidP="000801E2">
      <w:pPr>
        <w:jc w:val="both"/>
        <w:rPr>
          <w:rFonts w:asciiTheme="majorHAnsi" w:hAnsiTheme="majorHAnsi"/>
        </w:rPr>
      </w:pPr>
      <w:r w:rsidRPr="003C3D19">
        <w:rPr>
          <w:rFonts w:asciiTheme="majorHAnsi" w:hAnsiTheme="majorHAnsi"/>
        </w:rPr>
        <w:t>Solo podrán votar y su presencia se contara a los efectos del quórum, los Asociados Activos que:</w:t>
      </w:r>
    </w:p>
    <w:p w:rsidR="000801E2" w:rsidRPr="003C3D19" w:rsidRDefault="000801E2" w:rsidP="000801E2">
      <w:pPr>
        <w:jc w:val="both"/>
        <w:rPr>
          <w:rFonts w:asciiTheme="majorHAnsi" w:hAnsiTheme="majorHAnsi"/>
        </w:rPr>
      </w:pPr>
      <w:r w:rsidRPr="003C3D19">
        <w:rPr>
          <w:rFonts w:asciiTheme="majorHAnsi" w:hAnsiTheme="majorHAnsi"/>
          <w:b/>
        </w:rPr>
        <w:t>51.1 –</w:t>
      </w:r>
      <w:r w:rsidRPr="003C3D19">
        <w:rPr>
          <w:rFonts w:asciiTheme="majorHAnsi" w:hAnsiTheme="majorHAnsi"/>
        </w:rPr>
        <w:t xml:space="preserve"> Hayan estado Asociados durante el año anterior.-</w:t>
      </w:r>
    </w:p>
    <w:p w:rsidR="000801E2" w:rsidRPr="003C3D19" w:rsidRDefault="000801E2" w:rsidP="000801E2">
      <w:pPr>
        <w:jc w:val="both"/>
        <w:rPr>
          <w:rFonts w:asciiTheme="majorHAnsi" w:hAnsiTheme="majorHAnsi"/>
          <w:b/>
        </w:rPr>
      </w:pPr>
      <w:r w:rsidRPr="003C3D19">
        <w:rPr>
          <w:rFonts w:asciiTheme="majorHAnsi" w:hAnsiTheme="majorHAnsi"/>
          <w:b/>
        </w:rPr>
        <w:t>51.2 –</w:t>
      </w:r>
      <w:r w:rsidRPr="003C3D19">
        <w:rPr>
          <w:rFonts w:asciiTheme="majorHAnsi" w:hAnsiTheme="majorHAnsi"/>
        </w:rPr>
        <w:t xml:space="preserve"> </w:t>
      </w:r>
      <w:r w:rsidRPr="003C3D19">
        <w:rPr>
          <w:rFonts w:asciiTheme="majorHAnsi" w:hAnsiTheme="majorHAnsi"/>
          <w:b/>
        </w:rPr>
        <w:t>No tengan deudas vencidas con Tesorería.-</w:t>
      </w:r>
    </w:p>
    <w:p w:rsidR="0077437E" w:rsidRPr="00932E2F" w:rsidRDefault="0077437E" w:rsidP="00772D56">
      <w:pPr>
        <w:pStyle w:val="Sinespaciado"/>
        <w:spacing w:line="360" w:lineRule="auto"/>
        <w:jc w:val="both"/>
        <w:rPr>
          <w:rFonts w:asciiTheme="majorHAnsi" w:hAnsiTheme="majorHAnsi"/>
          <w:color w:val="000000" w:themeColor="text1"/>
          <w:sz w:val="28"/>
          <w:szCs w:val="28"/>
        </w:rPr>
      </w:pPr>
    </w:p>
    <w:sectPr w:rsidR="0077437E" w:rsidRPr="00932E2F" w:rsidSect="00DF5C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252A3"/>
    <w:multiLevelType w:val="hybridMultilevel"/>
    <w:tmpl w:val="087A7F26"/>
    <w:lvl w:ilvl="0" w:tplc="6DC483BE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hint="default"/>
        <w:b/>
        <w:sz w:val="2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F1182D"/>
    <w:multiLevelType w:val="hybridMultilevel"/>
    <w:tmpl w:val="3D4E404E"/>
    <w:lvl w:ilvl="0" w:tplc="59F68D2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CD0"/>
    <w:rsid w:val="000376ED"/>
    <w:rsid w:val="00046297"/>
    <w:rsid w:val="00046DA2"/>
    <w:rsid w:val="00057E24"/>
    <w:rsid w:val="00077791"/>
    <w:rsid w:val="000801E2"/>
    <w:rsid w:val="0008689B"/>
    <w:rsid w:val="000921C4"/>
    <w:rsid w:val="000A566F"/>
    <w:rsid w:val="000F0338"/>
    <w:rsid w:val="00132973"/>
    <w:rsid w:val="00145A25"/>
    <w:rsid w:val="00172B5A"/>
    <w:rsid w:val="001F0D9A"/>
    <w:rsid w:val="00214211"/>
    <w:rsid w:val="0022474E"/>
    <w:rsid w:val="00267089"/>
    <w:rsid w:val="00292967"/>
    <w:rsid w:val="002A30CE"/>
    <w:rsid w:val="003114AA"/>
    <w:rsid w:val="00311DFC"/>
    <w:rsid w:val="003A3066"/>
    <w:rsid w:val="003C3D19"/>
    <w:rsid w:val="003C3EB8"/>
    <w:rsid w:val="00441C79"/>
    <w:rsid w:val="00472C88"/>
    <w:rsid w:val="004A78A4"/>
    <w:rsid w:val="004E2D0E"/>
    <w:rsid w:val="00510A7F"/>
    <w:rsid w:val="00522899"/>
    <w:rsid w:val="00532951"/>
    <w:rsid w:val="00571F4E"/>
    <w:rsid w:val="00584D09"/>
    <w:rsid w:val="005873A0"/>
    <w:rsid w:val="00593E6E"/>
    <w:rsid w:val="005A79E7"/>
    <w:rsid w:val="005B0C66"/>
    <w:rsid w:val="00653A96"/>
    <w:rsid w:val="00680CAE"/>
    <w:rsid w:val="006C7208"/>
    <w:rsid w:val="006D21BF"/>
    <w:rsid w:val="006E7DC9"/>
    <w:rsid w:val="00772D56"/>
    <w:rsid w:val="0077437E"/>
    <w:rsid w:val="00781196"/>
    <w:rsid w:val="00783FF8"/>
    <w:rsid w:val="00792056"/>
    <w:rsid w:val="007D1660"/>
    <w:rsid w:val="00851785"/>
    <w:rsid w:val="00861E5A"/>
    <w:rsid w:val="008C6F79"/>
    <w:rsid w:val="008F4D2A"/>
    <w:rsid w:val="009031EC"/>
    <w:rsid w:val="00910EDA"/>
    <w:rsid w:val="00932E2F"/>
    <w:rsid w:val="00936264"/>
    <w:rsid w:val="009378FD"/>
    <w:rsid w:val="009A588F"/>
    <w:rsid w:val="009B079D"/>
    <w:rsid w:val="009F1D6D"/>
    <w:rsid w:val="00A2747F"/>
    <w:rsid w:val="00A40BCC"/>
    <w:rsid w:val="00A45372"/>
    <w:rsid w:val="00A47290"/>
    <w:rsid w:val="00AA0AB6"/>
    <w:rsid w:val="00AA614B"/>
    <w:rsid w:val="00AB35B9"/>
    <w:rsid w:val="00AE311E"/>
    <w:rsid w:val="00B035AA"/>
    <w:rsid w:val="00B5436E"/>
    <w:rsid w:val="00C21DF6"/>
    <w:rsid w:val="00C5360C"/>
    <w:rsid w:val="00C57713"/>
    <w:rsid w:val="00C640CD"/>
    <w:rsid w:val="00CE1F8D"/>
    <w:rsid w:val="00D32DB6"/>
    <w:rsid w:val="00D33F5A"/>
    <w:rsid w:val="00D3492D"/>
    <w:rsid w:val="00D90DF6"/>
    <w:rsid w:val="00DF5CD0"/>
    <w:rsid w:val="00E17386"/>
    <w:rsid w:val="00E32C4B"/>
    <w:rsid w:val="00E5727F"/>
    <w:rsid w:val="00EC1E30"/>
    <w:rsid w:val="00EE4CB2"/>
    <w:rsid w:val="00F02A8D"/>
    <w:rsid w:val="00F17A67"/>
    <w:rsid w:val="00F778A7"/>
    <w:rsid w:val="00F83D56"/>
    <w:rsid w:val="00F87984"/>
    <w:rsid w:val="00FA309A"/>
    <w:rsid w:val="00FA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C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F5CD0"/>
    <w:rPr>
      <w:rFonts w:ascii="Times New Roman" w:hAnsi="Times New Roman" w:cs="Times New Roman" w:hint="default"/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F5CD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5CD0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D33F5A"/>
    <w:pPr>
      <w:ind w:left="720"/>
      <w:contextualSpacing/>
    </w:pPr>
  </w:style>
  <w:style w:type="paragraph" w:styleId="Sinespaciado">
    <w:name w:val="No Spacing"/>
    <w:uiPriority w:val="1"/>
    <w:qFormat/>
    <w:rsid w:val="00F87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F02A8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C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F5CD0"/>
    <w:rPr>
      <w:rFonts w:ascii="Times New Roman" w:hAnsi="Times New Roman" w:cs="Times New Roman" w:hint="default"/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F5CD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5CD0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D33F5A"/>
    <w:pPr>
      <w:ind w:left="720"/>
      <w:contextualSpacing/>
    </w:pPr>
  </w:style>
  <w:style w:type="paragraph" w:styleId="Sinespaciado">
    <w:name w:val="No Spacing"/>
    <w:uiPriority w:val="1"/>
    <w:qFormat/>
    <w:rsid w:val="00F87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F02A8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6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oroestebasquet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15778-BA44-476B-8C6E-679007091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2792</TotalTime>
  <Pages>1</Pages>
  <Words>321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ANSB</dc:creator>
  <cp:lastModifiedBy>Cromax</cp:lastModifiedBy>
  <cp:revision>7</cp:revision>
  <cp:lastPrinted>2024-05-07T21:26:00Z</cp:lastPrinted>
  <dcterms:created xsi:type="dcterms:W3CDTF">2025-11-03T21:54:00Z</dcterms:created>
  <dcterms:modified xsi:type="dcterms:W3CDTF">2025-11-11T20:44:00Z</dcterms:modified>
</cp:coreProperties>
</file>